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38"/>
        <w:gridCol w:w="4239"/>
        <w:gridCol w:w="4240"/>
        <w:gridCol w:w="4239"/>
      </w:tblGrid>
      <w:tr w:rsidR="00224886" w:rsidRPr="00224886" w:rsidTr="00224886">
        <w:trPr>
          <w:trHeight w:val="1709"/>
        </w:trPr>
        <w:tc>
          <w:tcPr>
            <w:tcW w:w="16956" w:type="dxa"/>
            <w:gridSpan w:val="4"/>
            <w:vAlign w:val="center"/>
          </w:tcPr>
          <w:p w:rsidR="00224886" w:rsidRPr="00224886" w:rsidRDefault="00D41835" w:rsidP="00224886">
            <w:pPr>
              <w:jc w:val="center"/>
              <w:rPr>
                <w:rFonts w:ascii="PassingNotes" w:hAnsi="PassingNotes"/>
                <w:noProof/>
                <w:sz w:val="96"/>
                <w:szCs w:val="96"/>
                <w:lang w:eastAsia="en-GB"/>
              </w:rPr>
            </w:pPr>
            <w:r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380CFC0" wp14:editId="6FAED07D">
                      <wp:simplePos x="0" y="0"/>
                      <wp:positionH relativeFrom="column">
                        <wp:posOffset>7946390</wp:posOffset>
                      </wp:positionH>
                      <wp:positionV relativeFrom="paragraph">
                        <wp:posOffset>223520</wp:posOffset>
                      </wp:positionV>
                      <wp:extent cx="1310640" cy="647700"/>
                      <wp:effectExtent l="0" t="0" r="381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41835" w:rsidRPr="00BA4AE3" w:rsidRDefault="00D41835" w:rsidP="00D41835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D41835" w:rsidRDefault="00D41835" w:rsidP="00D4183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625.7pt;margin-top:17.6pt;width:103.2pt;height:5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" stroked="f">
                      <v:textbox>
                        <w:txbxContent>
                          <w:p w:rsidR="00D41835" w:rsidRPr="00BA4AE3" w:rsidRDefault="00D41835" w:rsidP="00D418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D41835" w:rsidRDefault="00D41835" w:rsidP="00D41835"/>
                        </w:txbxContent>
                      </v:textbox>
                    </v:shape>
                  </w:pict>
                </mc:Fallback>
              </mc:AlternateContent>
            </w:r>
            <w:r w:rsidR="00224886" w:rsidRPr="00224886">
              <w:rPr>
                <w:rFonts w:ascii="PassingNotes" w:hAnsi="PassingNotes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01192E7" wp14:editId="0D3D55ED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172085</wp:posOffset>
                      </wp:positionV>
                      <wp:extent cx="5052060" cy="89916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899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4886" w:rsidRPr="004751C2" w:rsidRDefault="00224886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>Ways of spelling long e sound</w:t>
                                  </w:r>
                                </w:p>
                                <w:p w:rsidR="00224886" w:rsidRDefault="00224886" w:rsidP="00224886">
                                  <w:pPr>
                                    <w:pStyle w:val="Default"/>
                                  </w:pPr>
                                </w:p>
                                <w:tbl>
                                  <w:tblPr>
                                    <w:tblW w:w="0" w:type="auto"/>
                                    <w:tbl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blBorders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2011"/>
                                    <w:gridCol w:w="2011"/>
                                    <w:gridCol w:w="2011"/>
                                  </w:tblGrid>
                                  <w:tr w:rsidR="00224886" w:rsidTr="00B243A2">
                                    <w:trPr>
                                      <w:trHeight w:val="426"/>
                                    </w:trPr>
                                    <w:tc>
                                      <w:tcPr>
                                        <w:tcW w:w="2011" w:type="dxa"/>
                                      </w:tcPr>
                                      <w:p w:rsidR="00224886" w:rsidRDefault="00224886" w:rsidP="00954989">
                                        <w:pPr>
                                          <w:pStyle w:val="Default"/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  <w:r>
                                          <w:rPr>
                                            <w:sz w:val="12"/>
                                            <w:szCs w:val="12"/>
                                          </w:rPr>
                                          <w:t xml:space="preserve">best bet final position </w:t>
                                        </w:r>
                                      </w:p>
                                      <w:p w:rsidR="00224886" w:rsidRDefault="00224886" w:rsidP="00954989">
                                        <w:pPr>
                                          <w:pStyle w:val="Default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ee</w:t>
                                        </w:r>
                                        <w:proofErr w:type="spellEnd"/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 xml:space="preserve">, e </w:t>
                                        </w:r>
                                        <w:proofErr w:type="spellStart"/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ea</w:t>
                                        </w:r>
                                        <w:proofErr w:type="spellEnd"/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 xml:space="preserve"> (1 syllable words) </w:t>
                                        </w:r>
                                      </w:p>
                                      <w:p w:rsidR="00224886" w:rsidRDefault="00224886" w:rsidP="00954989">
                                        <w:pPr>
                                          <w:pStyle w:val="Default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 xml:space="preserve">y (words with 2 or more syllables)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11" w:type="dxa"/>
                                      </w:tcPr>
                                      <w:p w:rsidR="00224886" w:rsidRDefault="00224886" w:rsidP="00954989">
                                        <w:pPr>
                                          <w:pStyle w:val="Default"/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  <w:r>
                                          <w:rPr>
                                            <w:sz w:val="12"/>
                                            <w:szCs w:val="12"/>
                                          </w:rPr>
                                          <w:t xml:space="preserve">infrequently used </w:t>
                                        </w:r>
                                      </w:p>
                                      <w:p w:rsidR="00224886" w:rsidRDefault="00224886" w:rsidP="00954989">
                                        <w:pPr>
                                          <w:pStyle w:val="Default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ey</w:t>
                                        </w:r>
                                        <w:proofErr w:type="spellEnd"/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ie</w:t>
                                        </w:r>
                                        <w:proofErr w:type="spellEnd"/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eo</w:t>
                                        </w:r>
                                        <w:proofErr w:type="spellEnd"/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11" w:type="dxa"/>
                                      </w:tcPr>
                                      <w:p w:rsidR="00224886" w:rsidRDefault="00224886">
                                        <w:pPr>
                                          <w:pStyle w:val="Default"/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  <w:r>
                                          <w:t xml:space="preserve"> </w:t>
                                        </w:r>
                                        <w:r>
                                          <w:rPr>
                                            <w:sz w:val="12"/>
                                            <w:szCs w:val="12"/>
                                          </w:rPr>
                                          <w:t xml:space="preserve">best bet initial or medial position </w:t>
                                        </w:r>
                                      </w:p>
                                      <w:p w:rsidR="00224886" w:rsidRDefault="00224886">
                                        <w:pPr>
                                          <w:pStyle w:val="Default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ea</w:t>
                                        </w:r>
                                        <w:proofErr w:type="spellEnd"/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 xml:space="preserve">, </w:t>
                                        </w:r>
                                        <w:proofErr w:type="spellStart"/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ee</w:t>
                                        </w:r>
                                        <w:proofErr w:type="spellEnd"/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</w:tbl>
                                <w:p w:rsidR="00224886" w:rsidRPr="004751C2" w:rsidRDefault="00224886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left:0;text-align:left;margin-left:53.65pt;margin-top:13.55pt;width:397.8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" filled="f" stroked="f">
                      <v:textbox>
                        <w:txbxContent>
                          <w:p w:rsidR="00224886" w:rsidRPr="004751C2" w:rsidRDefault="00224886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>Ways of spelling long e sound</w:t>
                            </w:r>
                          </w:p>
                          <w:p w:rsidR="00224886" w:rsidRDefault="00224886" w:rsidP="00224886">
                            <w:pPr>
                              <w:pStyle w:val="Default"/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011"/>
                              <w:gridCol w:w="2011"/>
                              <w:gridCol w:w="2011"/>
                            </w:tblGrid>
                            <w:tr w:rsidR="00224886" w:rsidTr="00B243A2">
                              <w:trPr>
                                <w:trHeight w:val="426"/>
                              </w:trPr>
                              <w:tc>
                                <w:tcPr>
                                  <w:tcW w:w="2011" w:type="dxa"/>
                                </w:tcPr>
                                <w:p w:rsidR="00224886" w:rsidRDefault="00224886" w:rsidP="00954989">
                                  <w:pPr>
                                    <w:pStyle w:val="Defaul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 xml:space="preserve">best bet final position </w:t>
                                  </w:r>
                                </w:p>
                                <w:p w:rsidR="00224886" w:rsidRDefault="00224886" w:rsidP="00954989">
                                  <w:pPr>
                                    <w:pStyle w:val="Defaul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ee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, e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ea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(1 syllable words) </w:t>
                                  </w:r>
                                </w:p>
                                <w:p w:rsidR="00224886" w:rsidRDefault="00224886" w:rsidP="00954989">
                                  <w:pPr>
                                    <w:pStyle w:val="Defaul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y (words with 2 or more syllables) 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</w:tcPr>
                                <w:p w:rsidR="00224886" w:rsidRDefault="00224886" w:rsidP="00954989">
                                  <w:pPr>
                                    <w:pStyle w:val="Defaul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 xml:space="preserve">infrequently used </w:t>
                                  </w:r>
                                </w:p>
                                <w:p w:rsidR="00224886" w:rsidRDefault="00224886" w:rsidP="00954989">
                                  <w:pPr>
                                    <w:pStyle w:val="Defaul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ey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ie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eo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</w:tcPr>
                                <w:p w:rsidR="00224886" w:rsidRDefault="00224886">
                                  <w:pPr>
                                    <w:pStyle w:val="Defaul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 xml:space="preserve">best bet initial or medial position </w:t>
                                  </w:r>
                                </w:p>
                                <w:p w:rsidR="00224886" w:rsidRDefault="00224886">
                                  <w:pPr>
                                    <w:pStyle w:val="Defaul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ea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ee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224886" w:rsidRPr="004751C2" w:rsidRDefault="00224886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24886" w:rsidRPr="00224886" w:rsidTr="00224886">
        <w:trPr>
          <w:trHeight w:val="1709"/>
        </w:trPr>
        <w:tc>
          <w:tcPr>
            <w:tcW w:w="4238" w:type="dxa"/>
            <w:shd w:val="clear" w:color="auto" w:fill="D6E3BC" w:themeFill="accent3" w:themeFillTint="66"/>
            <w:vAlign w:val="center"/>
          </w:tcPr>
          <w:p w:rsidR="00224886" w:rsidRPr="00224886" w:rsidRDefault="00224886" w:rsidP="00224886">
            <w:pPr>
              <w:ind w:left="567"/>
              <w:jc w:val="center"/>
              <w:rPr>
                <w:rFonts w:ascii="PassingNotes" w:hAnsi="PassingNotes"/>
                <w:noProof/>
                <w:sz w:val="20"/>
                <w:szCs w:val="20"/>
                <w:lang w:eastAsia="en-GB"/>
              </w:rPr>
            </w:pPr>
            <w:r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>Open sort to see if the children can identify that the words have different ways of spelling long e phoneme.  Or closed sort against the different graphemes</w:t>
            </w:r>
          </w:p>
        </w:tc>
        <w:tc>
          <w:tcPr>
            <w:tcW w:w="4239" w:type="dxa"/>
            <w:shd w:val="clear" w:color="auto" w:fill="FDE9D9" w:themeFill="accent6" w:themeFillTint="33"/>
            <w:vAlign w:val="center"/>
          </w:tcPr>
          <w:p w:rsidR="00224886" w:rsidRPr="00224886" w:rsidRDefault="0022488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224886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05162CCF" wp14:editId="3EC1AE28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17145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40" w:type="dxa"/>
            <w:shd w:val="clear" w:color="auto" w:fill="FDE9D9" w:themeFill="accent6" w:themeFillTint="33"/>
            <w:vAlign w:val="center"/>
          </w:tcPr>
          <w:p w:rsidR="00224886" w:rsidRPr="00224886" w:rsidRDefault="00224886" w:rsidP="00224886">
            <w:pPr>
              <w:jc w:val="center"/>
              <w:rPr>
                <w:rFonts w:ascii="PassingNotes" w:hAnsi="PassingNotes"/>
                <w:sz w:val="132"/>
                <w:szCs w:val="132"/>
              </w:rPr>
            </w:pPr>
            <w:proofErr w:type="spellStart"/>
            <w:r w:rsidRPr="00224886">
              <w:rPr>
                <w:rFonts w:ascii="PassingNotes" w:hAnsi="PassingNotes"/>
                <w:sz w:val="132"/>
                <w:szCs w:val="132"/>
              </w:rPr>
              <w:t>ee</w:t>
            </w:r>
            <w:proofErr w:type="spellEnd"/>
          </w:p>
        </w:tc>
        <w:tc>
          <w:tcPr>
            <w:tcW w:w="4239" w:type="dxa"/>
            <w:shd w:val="clear" w:color="auto" w:fill="FDE9D9" w:themeFill="accent6" w:themeFillTint="33"/>
            <w:vAlign w:val="center"/>
          </w:tcPr>
          <w:p w:rsidR="00224886" w:rsidRPr="00224886" w:rsidRDefault="00224886" w:rsidP="00224886">
            <w:pPr>
              <w:jc w:val="center"/>
              <w:rPr>
                <w:rFonts w:ascii="PassingNotes" w:hAnsi="PassingNotes"/>
                <w:sz w:val="132"/>
                <w:szCs w:val="132"/>
              </w:rPr>
            </w:pPr>
            <w:proofErr w:type="spellStart"/>
            <w:r w:rsidRPr="00224886">
              <w:rPr>
                <w:rFonts w:ascii="PassingNotes" w:hAnsi="PassingNotes"/>
                <w:sz w:val="132"/>
                <w:szCs w:val="132"/>
              </w:rPr>
              <w:t>ea</w:t>
            </w:r>
            <w:proofErr w:type="spellEnd"/>
          </w:p>
        </w:tc>
      </w:tr>
      <w:tr w:rsidR="00224886" w:rsidRPr="00224886" w:rsidTr="00224886">
        <w:trPr>
          <w:trHeight w:val="1709"/>
        </w:trPr>
        <w:tc>
          <w:tcPr>
            <w:tcW w:w="4238" w:type="dxa"/>
            <w:shd w:val="clear" w:color="auto" w:fill="FDE9D9" w:themeFill="accent6" w:themeFillTint="33"/>
            <w:vAlign w:val="center"/>
          </w:tcPr>
          <w:p w:rsidR="00224886" w:rsidRPr="00224886" w:rsidRDefault="00224886" w:rsidP="00224886">
            <w:pPr>
              <w:jc w:val="center"/>
              <w:rPr>
                <w:rFonts w:ascii="PassingNotes" w:hAnsi="PassingNotes"/>
                <w:sz w:val="132"/>
                <w:szCs w:val="132"/>
              </w:rPr>
            </w:pPr>
            <w:proofErr w:type="spellStart"/>
            <w:r w:rsidRPr="00224886">
              <w:rPr>
                <w:rFonts w:ascii="PassingNotes" w:hAnsi="PassingNotes"/>
                <w:sz w:val="132"/>
                <w:szCs w:val="132"/>
              </w:rPr>
              <w:t>e_e</w:t>
            </w:r>
            <w:proofErr w:type="spellEnd"/>
          </w:p>
        </w:tc>
        <w:tc>
          <w:tcPr>
            <w:tcW w:w="4239" w:type="dxa"/>
            <w:shd w:val="clear" w:color="auto" w:fill="FDE9D9" w:themeFill="accent6" w:themeFillTint="33"/>
            <w:vAlign w:val="center"/>
          </w:tcPr>
          <w:p w:rsidR="00224886" w:rsidRPr="00224886" w:rsidRDefault="00224886" w:rsidP="00224886">
            <w:pPr>
              <w:jc w:val="center"/>
              <w:rPr>
                <w:rFonts w:ascii="PassingNotes" w:hAnsi="PassingNotes"/>
                <w:sz w:val="132"/>
                <w:szCs w:val="132"/>
              </w:rPr>
            </w:pPr>
            <w:proofErr w:type="spellStart"/>
            <w:r w:rsidRPr="00224886">
              <w:rPr>
                <w:rFonts w:ascii="PassingNotes" w:hAnsi="PassingNotes"/>
                <w:sz w:val="132"/>
                <w:szCs w:val="132"/>
              </w:rPr>
              <w:t>eo</w:t>
            </w:r>
            <w:proofErr w:type="spellEnd"/>
          </w:p>
        </w:tc>
        <w:tc>
          <w:tcPr>
            <w:tcW w:w="4240" w:type="dxa"/>
            <w:shd w:val="clear" w:color="auto" w:fill="FDE9D9" w:themeFill="accent6" w:themeFillTint="33"/>
            <w:vAlign w:val="center"/>
          </w:tcPr>
          <w:p w:rsidR="00224886" w:rsidRPr="00224886" w:rsidRDefault="00224886" w:rsidP="00224886">
            <w:pPr>
              <w:jc w:val="center"/>
              <w:rPr>
                <w:rFonts w:ascii="PassingNotes" w:hAnsi="PassingNotes"/>
                <w:sz w:val="132"/>
                <w:szCs w:val="132"/>
              </w:rPr>
            </w:pPr>
            <w:proofErr w:type="spellStart"/>
            <w:r w:rsidRPr="00224886">
              <w:rPr>
                <w:rFonts w:ascii="PassingNotes" w:hAnsi="PassingNotes"/>
                <w:sz w:val="132"/>
                <w:szCs w:val="132"/>
              </w:rPr>
              <w:t>ie</w:t>
            </w:r>
            <w:proofErr w:type="spellEnd"/>
          </w:p>
        </w:tc>
        <w:tc>
          <w:tcPr>
            <w:tcW w:w="4239" w:type="dxa"/>
            <w:shd w:val="clear" w:color="auto" w:fill="FDE9D9" w:themeFill="accent6" w:themeFillTint="33"/>
            <w:vAlign w:val="center"/>
          </w:tcPr>
          <w:p w:rsidR="00224886" w:rsidRPr="00224886" w:rsidRDefault="00224886" w:rsidP="00224886">
            <w:pPr>
              <w:jc w:val="center"/>
              <w:rPr>
                <w:rFonts w:ascii="PassingNotes" w:hAnsi="PassingNotes"/>
                <w:sz w:val="132"/>
                <w:szCs w:val="132"/>
              </w:rPr>
            </w:pPr>
            <w:r w:rsidRPr="00224886">
              <w:rPr>
                <w:rFonts w:ascii="PassingNotes" w:hAnsi="PassingNotes"/>
                <w:sz w:val="132"/>
                <w:szCs w:val="132"/>
              </w:rPr>
              <w:t>y</w:t>
            </w:r>
          </w:p>
        </w:tc>
      </w:tr>
      <w:tr w:rsidR="00224886" w:rsidRPr="00224886" w:rsidTr="005E028A">
        <w:trPr>
          <w:trHeight w:val="1531"/>
        </w:trPr>
        <w:tc>
          <w:tcPr>
            <w:tcW w:w="4238" w:type="dxa"/>
            <w:vAlign w:val="center"/>
          </w:tcPr>
          <w:p w:rsidR="00224886" w:rsidRPr="00224886" w:rsidRDefault="00374E4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pea</w:t>
            </w:r>
            <w:bookmarkStart w:id="0" w:name="_GoBack"/>
            <w:bookmarkEnd w:id="0"/>
          </w:p>
        </w:tc>
        <w:tc>
          <w:tcPr>
            <w:tcW w:w="4239" w:type="dxa"/>
            <w:vAlign w:val="center"/>
          </w:tcPr>
          <w:p w:rsidR="00224886" w:rsidRPr="00224886" w:rsidRDefault="00374E4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seed</w:t>
            </w:r>
          </w:p>
        </w:tc>
        <w:tc>
          <w:tcPr>
            <w:tcW w:w="4240" w:type="dxa"/>
            <w:vAlign w:val="center"/>
          </w:tcPr>
          <w:p w:rsidR="00224886" w:rsidRPr="00224886" w:rsidRDefault="00374E4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key</w:t>
            </w:r>
          </w:p>
        </w:tc>
        <w:tc>
          <w:tcPr>
            <w:tcW w:w="4239" w:type="dxa"/>
            <w:vAlign w:val="center"/>
          </w:tcPr>
          <w:p w:rsidR="00224886" w:rsidRPr="00224886" w:rsidRDefault="00374E4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chief</w:t>
            </w:r>
          </w:p>
        </w:tc>
      </w:tr>
      <w:tr w:rsidR="00224886" w:rsidRPr="00224886" w:rsidTr="00224886">
        <w:trPr>
          <w:trHeight w:val="1709"/>
        </w:trPr>
        <w:tc>
          <w:tcPr>
            <w:tcW w:w="4238" w:type="dxa"/>
            <w:vAlign w:val="center"/>
          </w:tcPr>
          <w:p w:rsidR="00224886" w:rsidRPr="00224886" w:rsidRDefault="00374E4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people</w:t>
            </w:r>
          </w:p>
        </w:tc>
        <w:tc>
          <w:tcPr>
            <w:tcW w:w="4239" w:type="dxa"/>
            <w:vAlign w:val="center"/>
          </w:tcPr>
          <w:p w:rsidR="00224886" w:rsidRPr="00224886" w:rsidRDefault="00374E4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these</w:t>
            </w:r>
          </w:p>
        </w:tc>
        <w:tc>
          <w:tcPr>
            <w:tcW w:w="4240" w:type="dxa"/>
            <w:vAlign w:val="center"/>
          </w:tcPr>
          <w:p w:rsidR="00224886" w:rsidRPr="00224886" w:rsidRDefault="00374E4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the</w:t>
            </w:r>
          </w:p>
        </w:tc>
        <w:tc>
          <w:tcPr>
            <w:tcW w:w="4239" w:type="dxa"/>
            <w:vAlign w:val="center"/>
          </w:tcPr>
          <w:p w:rsidR="00224886" w:rsidRPr="00224886" w:rsidRDefault="00374E4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bee</w:t>
            </w:r>
          </w:p>
        </w:tc>
      </w:tr>
      <w:tr w:rsidR="00224886" w:rsidRPr="00224886" w:rsidTr="00224886">
        <w:trPr>
          <w:trHeight w:val="1709"/>
        </w:trPr>
        <w:tc>
          <w:tcPr>
            <w:tcW w:w="4238" w:type="dxa"/>
            <w:vAlign w:val="center"/>
          </w:tcPr>
          <w:p w:rsidR="00224886" w:rsidRPr="00224886" w:rsidRDefault="00374E4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tree</w:t>
            </w:r>
          </w:p>
        </w:tc>
        <w:tc>
          <w:tcPr>
            <w:tcW w:w="4239" w:type="dxa"/>
            <w:vAlign w:val="center"/>
          </w:tcPr>
          <w:p w:rsidR="00224886" w:rsidRPr="00224886" w:rsidRDefault="00374E4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seal</w:t>
            </w:r>
          </w:p>
        </w:tc>
        <w:tc>
          <w:tcPr>
            <w:tcW w:w="4240" w:type="dxa"/>
            <w:vAlign w:val="center"/>
          </w:tcPr>
          <w:p w:rsidR="00224886" w:rsidRPr="00224886" w:rsidRDefault="00374E4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ne</w:t>
            </w:r>
            <w:r w:rsidR="00735B14">
              <w:rPr>
                <w:rFonts w:ascii="PassingNotes" w:hAnsi="PassingNotes"/>
                <w:sz w:val="96"/>
                <w:szCs w:val="96"/>
              </w:rPr>
              <w:t>a</w:t>
            </w:r>
            <w:r>
              <w:rPr>
                <w:rFonts w:ascii="PassingNotes" w:hAnsi="PassingNotes"/>
                <w:sz w:val="96"/>
                <w:szCs w:val="96"/>
              </w:rPr>
              <w:t>t</w:t>
            </w:r>
          </w:p>
        </w:tc>
        <w:tc>
          <w:tcPr>
            <w:tcW w:w="4239" w:type="dxa"/>
            <w:vAlign w:val="center"/>
          </w:tcPr>
          <w:p w:rsidR="00224886" w:rsidRPr="00224886" w:rsidRDefault="00735B14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P</w:t>
            </w:r>
            <w:r w:rsidR="00374E46">
              <w:rPr>
                <w:rFonts w:ascii="PassingNotes" w:hAnsi="PassingNotes"/>
                <w:sz w:val="96"/>
                <w:szCs w:val="96"/>
              </w:rPr>
              <w:t>et</w:t>
            </w:r>
            <w:r>
              <w:rPr>
                <w:rFonts w:ascii="PassingNotes" w:hAnsi="PassingNotes"/>
                <w:sz w:val="96"/>
                <w:szCs w:val="96"/>
              </w:rPr>
              <w:t>e</w:t>
            </w:r>
          </w:p>
        </w:tc>
      </w:tr>
      <w:tr w:rsidR="00224886" w:rsidRPr="00224886" w:rsidTr="00224886">
        <w:trPr>
          <w:trHeight w:val="1709"/>
        </w:trPr>
        <w:tc>
          <w:tcPr>
            <w:tcW w:w="4238" w:type="dxa"/>
            <w:vAlign w:val="center"/>
          </w:tcPr>
          <w:p w:rsidR="00224886" w:rsidRPr="00224886" w:rsidRDefault="00374E46" w:rsidP="00735B14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p</w:t>
            </w:r>
            <w:r w:rsidR="00735B14">
              <w:rPr>
                <w:rFonts w:ascii="PassingNotes" w:hAnsi="PassingNotes"/>
                <w:sz w:val="96"/>
                <w:szCs w:val="96"/>
              </w:rPr>
              <w:t>eek</w:t>
            </w:r>
          </w:p>
        </w:tc>
        <w:tc>
          <w:tcPr>
            <w:tcW w:w="4239" w:type="dxa"/>
            <w:vAlign w:val="center"/>
          </w:tcPr>
          <w:p w:rsidR="00224886" w:rsidRPr="00224886" w:rsidRDefault="00735B14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eel</w:t>
            </w:r>
          </w:p>
        </w:tc>
        <w:tc>
          <w:tcPr>
            <w:tcW w:w="4240" w:type="dxa"/>
            <w:vAlign w:val="center"/>
          </w:tcPr>
          <w:p w:rsidR="00224886" w:rsidRPr="00224886" w:rsidRDefault="00735B14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weed</w:t>
            </w:r>
          </w:p>
        </w:tc>
        <w:tc>
          <w:tcPr>
            <w:tcW w:w="4239" w:type="dxa"/>
            <w:vAlign w:val="center"/>
          </w:tcPr>
          <w:p w:rsidR="00224886" w:rsidRPr="00224886" w:rsidRDefault="00374E4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money</w:t>
            </w:r>
          </w:p>
        </w:tc>
      </w:tr>
      <w:tr w:rsidR="00224886" w:rsidRPr="00224886" w:rsidTr="00224886">
        <w:trPr>
          <w:trHeight w:val="1709"/>
        </w:trPr>
        <w:tc>
          <w:tcPr>
            <w:tcW w:w="4238" w:type="dxa"/>
            <w:vAlign w:val="center"/>
          </w:tcPr>
          <w:p w:rsidR="00224886" w:rsidRPr="00224886" w:rsidRDefault="00374E4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lastRenderedPageBreak/>
              <w:t>be</w:t>
            </w:r>
            <w:r w:rsidR="00735B14">
              <w:rPr>
                <w:rFonts w:ascii="PassingNotes" w:hAnsi="PassingNotes"/>
                <w:sz w:val="96"/>
                <w:szCs w:val="96"/>
              </w:rPr>
              <w:t>a</w:t>
            </w:r>
            <w:r>
              <w:rPr>
                <w:rFonts w:ascii="PassingNotes" w:hAnsi="PassingNotes"/>
                <w:sz w:val="96"/>
                <w:szCs w:val="96"/>
              </w:rPr>
              <w:t>d</w:t>
            </w:r>
          </w:p>
        </w:tc>
        <w:tc>
          <w:tcPr>
            <w:tcW w:w="4239" w:type="dxa"/>
            <w:vAlign w:val="center"/>
          </w:tcPr>
          <w:p w:rsidR="00224886" w:rsidRPr="00224886" w:rsidRDefault="00735B14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wheel</w:t>
            </w:r>
          </w:p>
        </w:tc>
        <w:tc>
          <w:tcPr>
            <w:tcW w:w="4240" w:type="dxa"/>
            <w:vAlign w:val="center"/>
          </w:tcPr>
          <w:p w:rsidR="00224886" w:rsidRPr="00224886" w:rsidRDefault="00374E4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eve</w:t>
            </w:r>
          </w:p>
        </w:tc>
        <w:tc>
          <w:tcPr>
            <w:tcW w:w="4239" w:type="dxa"/>
            <w:vAlign w:val="center"/>
          </w:tcPr>
          <w:p w:rsidR="00224886" w:rsidRPr="00224886" w:rsidRDefault="00374E4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compete</w:t>
            </w:r>
          </w:p>
        </w:tc>
      </w:tr>
      <w:tr w:rsidR="00224886" w:rsidRPr="00224886" w:rsidTr="00224886">
        <w:trPr>
          <w:trHeight w:val="1709"/>
        </w:trPr>
        <w:tc>
          <w:tcPr>
            <w:tcW w:w="4238" w:type="dxa"/>
            <w:vAlign w:val="center"/>
          </w:tcPr>
          <w:p w:rsidR="00224886" w:rsidRPr="00224886" w:rsidRDefault="00374E4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phoneme</w:t>
            </w:r>
          </w:p>
        </w:tc>
        <w:tc>
          <w:tcPr>
            <w:tcW w:w="4239" w:type="dxa"/>
            <w:vAlign w:val="center"/>
          </w:tcPr>
          <w:p w:rsidR="00224886" w:rsidRPr="00224886" w:rsidRDefault="00374E4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toffee</w:t>
            </w:r>
          </w:p>
        </w:tc>
        <w:tc>
          <w:tcPr>
            <w:tcW w:w="4240" w:type="dxa"/>
            <w:vAlign w:val="center"/>
          </w:tcPr>
          <w:p w:rsidR="00224886" w:rsidRPr="00224886" w:rsidRDefault="00374E4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freeze</w:t>
            </w:r>
          </w:p>
        </w:tc>
        <w:tc>
          <w:tcPr>
            <w:tcW w:w="4239" w:type="dxa"/>
            <w:vAlign w:val="center"/>
          </w:tcPr>
          <w:p w:rsidR="00224886" w:rsidRPr="00224886" w:rsidRDefault="00374E4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sleep</w:t>
            </w:r>
          </w:p>
        </w:tc>
      </w:tr>
      <w:tr w:rsidR="00374E46" w:rsidRPr="00224886" w:rsidTr="00224886">
        <w:trPr>
          <w:trHeight w:val="1709"/>
        </w:trPr>
        <w:tc>
          <w:tcPr>
            <w:tcW w:w="4238" w:type="dxa"/>
            <w:vAlign w:val="center"/>
          </w:tcPr>
          <w:p w:rsidR="00374E46" w:rsidRDefault="00374E4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hockey</w:t>
            </w:r>
          </w:p>
        </w:tc>
        <w:tc>
          <w:tcPr>
            <w:tcW w:w="4239" w:type="dxa"/>
            <w:vAlign w:val="center"/>
          </w:tcPr>
          <w:p w:rsidR="00374E46" w:rsidRDefault="00374E4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me</w:t>
            </w:r>
          </w:p>
        </w:tc>
        <w:tc>
          <w:tcPr>
            <w:tcW w:w="4240" w:type="dxa"/>
            <w:vAlign w:val="center"/>
          </w:tcPr>
          <w:p w:rsidR="00374E46" w:rsidRDefault="00374E4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he</w:t>
            </w:r>
          </w:p>
        </w:tc>
        <w:tc>
          <w:tcPr>
            <w:tcW w:w="4239" w:type="dxa"/>
            <w:vAlign w:val="center"/>
          </w:tcPr>
          <w:p w:rsidR="00374E46" w:rsidRDefault="00374E4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we</w:t>
            </w:r>
          </w:p>
        </w:tc>
      </w:tr>
      <w:tr w:rsidR="00E8447C" w:rsidRPr="00224886" w:rsidTr="00E8447C">
        <w:trPr>
          <w:trHeight w:val="1709"/>
        </w:trPr>
        <w:tc>
          <w:tcPr>
            <w:tcW w:w="4238" w:type="dxa"/>
            <w:vAlign w:val="center"/>
          </w:tcPr>
          <w:p w:rsidR="00E8447C" w:rsidRDefault="00131D72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snow</w:t>
            </w:r>
            <w:r w:rsidR="00E8447C">
              <w:rPr>
                <w:rFonts w:ascii="PassingNotes" w:hAnsi="PassingNotes"/>
                <w:sz w:val="96"/>
                <w:szCs w:val="96"/>
              </w:rPr>
              <w:t>y</w:t>
            </w:r>
          </w:p>
        </w:tc>
        <w:tc>
          <w:tcPr>
            <w:tcW w:w="4239" w:type="dxa"/>
            <w:vAlign w:val="center"/>
          </w:tcPr>
          <w:p w:rsidR="00E8447C" w:rsidRDefault="00E8447C" w:rsidP="00E8447C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sorry</w:t>
            </w:r>
          </w:p>
        </w:tc>
        <w:tc>
          <w:tcPr>
            <w:tcW w:w="4240" w:type="dxa"/>
            <w:vAlign w:val="center"/>
          </w:tcPr>
          <w:p w:rsidR="00E8447C" w:rsidRDefault="00E8447C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sunny</w:t>
            </w:r>
          </w:p>
        </w:tc>
        <w:tc>
          <w:tcPr>
            <w:tcW w:w="4239" w:type="dxa"/>
            <w:vAlign w:val="center"/>
          </w:tcPr>
          <w:p w:rsidR="00E8447C" w:rsidRDefault="00E8447C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flurry</w:t>
            </w:r>
          </w:p>
        </w:tc>
      </w:tr>
      <w:tr w:rsidR="00131D72" w:rsidRPr="00224886" w:rsidTr="00E8447C">
        <w:trPr>
          <w:trHeight w:val="1709"/>
        </w:trPr>
        <w:tc>
          <w:tcPr>
            <w:tcW w:w="4238" w:type="dxa"/>
            <w:vAlign w:val="center"/>
          </w:tcPr>
          <w:p w:rsidR="00131D72" w:rsidRDefault="00131D72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rainy</w:t>
            </w:r>
          </w:p>
        </w:tc>
        <w:tc>
          <w:tcPr>
            <w:tcW w:w="4239" w:type="dxa"/>
            <w:vAlign w:val="center"/>
          </w:tcPr>
          <w:p w:rsidR="00131D72" w:rsidRDefault="00131D72" w:rsidP="00E8447C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240" w:type="dxa"/>
            <w:vAlign w:val="center"/>
          </w:tcPr>
          <w:p w:rsidR="00131D72" w:rsidRDefault="00131D72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239" w:type="dxa"/>
            <w:vAlign w:val="center"/>
          </w:tcPr>
          <w:p w:rsidR="00131D72" w:rsidRDefault="00131D72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</w:tbl>
    <w:p w:rsidR="00A41F9F" w:rsidRDefault="00A41F9F" w:rsidP="00224886">
      <w:pPr>
        <w:jc w:val="center"/>
      </w:pPr>
    </w:p>
    <w:sectPr w:rsidR="00A41F9F" w:rsidSect="00224886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AC4DB06-8F90-4DAD-A69F-8AF17A80D27A}"/>
    <w:embedBold r:id="rId2" w:fontKey="{0D7323D9-E542-4C67-B86C-6014644D548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F2FE085-62C2-4EE4-A2E8-A7F0170F8E9E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26FC9A18-B4CF-45CE-88C1-32F0B6F973DF}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5" w:fontKey="{86BFEAB6-AB87-4B1E-9C29-A6BA27A8CB4F}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6" w:fontKey="{F1820D8E-21A3-48B9-B93D-20D06FABC7BD}"/>
  </w:font>
  <w:font w:name="ArialMT">
    <w:altName w:val="Arial Unicode MS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113EF99-BC70-4CC2-A83C-982AC89A7B5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1D72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886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1B9F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4E46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1C2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3E1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28A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B14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35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639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47C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  <w:style w:type="paragraph" w:customStyle="1" w:styleId="Default">
    <w:name w:val="Default"/>
    <w:rsid w:val="00224886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  <w:style w:type="paragraph" w:customStyle="1" w:styleId="Default">
    <w:name w:val="Default"/>
    <w:rsid w:val="00224886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8</cp:revision>
  <cp:lastPrinted>2017-10-20T11:08:00Z</cp:lastPrinted>
  <dcterms:created xsi:type="dcterms:W3CDTF">2016-09-01T14:46:00Z</dcterms:created>
  <dcterms:modified xsi:type="dcterms:W3CDTF">2017-10-20T18:29:00Z</dcterms:modified>
</cp:coreProperties>
</file>